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t xml:space="preserve">Implementación Acuicultura de Pequeña Escala para el Sector Alguero Pelillero de la Región de Los Lagos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Concurso Regional Territorial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Esta convocatoria, de carácter regional, está dirigida a acuicultores de pequeña escala</w:t>
      </w:r>
      <w:r w:rsidDel="00000000" w:rsidR="00000000" w:rsidRPr="00000000">
        <w:rPr>
          <w:rtl w:val="0"/>
        </w:rPr>
        <w:t xml:space="preserve">, acuicultoras y sus organizaciones</w:t>
      </w:r>
      <w:r w:rsidDel="00000000" w:rsidR="00000000" w:rsidRPr="00000000">
        <w:rPr>
          <w:vertAlign w:val="baseline"/>
          <w:rtl w:val="0"/>
        </w:rPr>
        <w:t xml:space="preserve">, para fortalecer la operación de cultivo de pelillo</w:t>
      </w:r>
      <w:r w:rsidDel="00000000" w:rsidR="00000000" w:rsidRPr="00000000">
        <w:rPr>
          <w:rtl w:val="0"/>
        </w:rPr>
        <w:t xml:space="preserve">, a través de la asistencia técnica para la siembra de semillas en centros de cultivo ubicados en las comunas de Maullín y Ancud</w:t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QUÉ ENTREGA ESTE FONDO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vertAlign w:val="baseline"/>
          <w:rtl w:val="0"/>
        </w:rPr>
        <w:t xml:space="preserve">Este llamado contempla la entrega de financiamiento para la adquisición de insumos </w:t>
      </w:r>
      <w:r w:rsidDel="00000000" w:rsidR="00000000" w:rsidRPr="00000000">
        <w:rPr>
          <w:rtl w:val="0"/>
        </w:rPr>
        <w:t xml:space="preserve">(semillas) y gastos operacionales asociados a la siembra, además de la caracterización productiva y económica del centro seleccionado, y el seguimiento de la siembra realizada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Para postulaciones individuales, el fondo a entregar es hasta $800.000 y para organizaciones de pescadores y pescadoras artesanales hasta $6.000.000.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QUIÉNES PUEDEN POSTULAR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Este llamado está dirigido a </w:t>
      </w:r>
      <w:r w:rsidDel="00000000" w:rsidR="00000000" w:rsidRPr="00000000">
        <w:rPr>
          <w:rtl w:val="0"/>
        </w:rPr>
        <w:t xml:space="preserve">postulantes individuales y organizacionales que se encuentren debidamente especificadas en el artículo 4 del Reglamento Nacional de Acuicultura de Pequeña Escala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3 PASOS CÓMO POSTULAR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Paso 1: Descargar y revisar la base de concurso adjunta.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Paso 2: Completar la Ficha de Postulación en Línea y Anexos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Paso 3: Entregar vía </w:t>
      </w:r>
      <w:r w:rsidDel="00000000" w:rsidR="00000000" w:rsidRPr="00000000">
        <w:rPr>
          <w:rtl w:val="0"/>
        </w:rPr>
        <w:t xml:space="preserve">digital al correo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apepelillo@indespa.cl</w:t>
        </w:r>
      </w:hyperlink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vertAlign w:val="baseline"/>
          <w:rtl w:val="0"/>
        </w:rPr>
        <w:t xml:space="preserve"> la documentación requeri</w:t>
      </w:r>
      <w:r w:rsidDel="00000000" w:rsidR="00000000" w:rsidRPr="00000000">
        <w:rPr>
          <w:rtl w:val="0"/>
        </w:rPr>
        <w:t xml:space="preserve">da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s-C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78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8" w:lineRule="auto"/>
      <w:ind w:leftChars="-1" w:rightChars="0" w:firstLineChars="-1"/>
      <w:textDirection w:val="btLr"/>
      <w:textAlignment w:val="top"/>
      <w:outlineLvl w:val="0"/>
    </w:pPr>
    <w:rPr>
      <w:rFonts w:ascii="Aptos Display" w:cs="Times New Roman" w:eastAsia="Times New Roman" w:hAnsi="Aptos Display"/>
      <w:color w:val="0f4761"/>
      <w:w w:val="100"/>
      <w:kern w:val="2"/>
      <w:position w:val="-1"/>
      <w:sz w:val="40"/>
      <w:szCs w:val="40"/>
      <w:effect w:val="none"/>
      <w:vertAlign w:val="baseline"/>
      <w:cs w:val="0"/>
      <w:em w:val="none"/>
      <w:lang w:bidi="ar-SA" w:eastAsia="en-US" w:val="es-CL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160" w:line="278" w:lineRule="auto"/>
      <w:ind w:leftChars="-1" w:rightChars="0" w:firstLineChars="-1"/>
      <w:textDirection w:val="btLr"/>
      <w:textAlignment w:val="top"/>
      <w:outlineLvl w:val="1"/>
    </w:pPr>
    <w:rPr>
      <w:rFonts w:ascii="Aptos Display" w:cs="Times New Roman" w:eastAsia="Times New Roman" w:hAnsi="Aptos Display"/>
      <w:color w:val="0f476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en-US" w:val="es-CL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160" w:line="278" w:lineRule="auto"/>
      <w:ind w:leftChars="-1" w:rightChars="0" w:firstLineChars="-1"/>
      <w:textDirection w:val="btLr"/>
      <w:textAlignment w:val="top"/>
      <w:outlineLvl w:val="2"/>
    </w:pPr>
    <w:rPr>
      <w:color w:val="0f476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en-US" w:val="es-CL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80" w:line="278" w:lineRule="auto"/>
      <w:ind w:leftChars="-1" w:rightChars="0" w:firstLineChars="-1"/>
      <w:textDirection w:val="btLr"/>
      <w:textAlignment w:val="top"/>
      <w:outlineLvl w:val="3"/>
    </w:pPr>
    <w:rPr>
      <w:i w:val="1"/>
      <w:iCs w:val="1"/>
      <w:color w:val="0f476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80" w:line="278" w:lineRule="auto"/>
      <w:ind w:leftChars="-1" w:rightChars="0" w:firstLineChars="-1"/>
      <w:textDirection w:val="btLr"/>
      <w:textAlignment w:val="top"/>
      <w:outlineLvl w:val="4"/>
    </w:pPr>
    <w:rPr>
      <w:color w:val="0f476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78" w:lineRule="auto"/>
      <w:ind w:leftChars="-1" w:rightChars="0" w:firstLineChars="-1"/>
      <w:textDirection w:val="btLr"/>
      <w:textAlignment w:val="top"/>
      <w:outlineLvl w:val="5"/>
    </w:pPr>
    <w:rPr>
      <w:i w:val="1"/>
      <w:iCs w:val="1"/>
      <w:color w:val="595959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78" w:lineRule="auto"/>
      <w:ind w:leftChars="-1" w:rightChars="0" w:firstLineChars="-1"/>
      <w:textDirection w:val="btLr"/>
      <w:textAlignment w:val="top"/>
      <w:outlineLvl w:val="6"/>
    </w:pPr>
    <w:rPr>
      <w:color w:val="595959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line="278" w:lineRule="auto"/>
      <w:ind w:leftChars="-1" w:rightChars="0" w:firstLineChars="-1"/>
      <w:textDirection w:val="btLr"/>
      <w:textAlignment w:val="top"/>
      <w:outlineLvl w:val="7"/>
    </w:pPr>
    <w:rPr>
      <w:i w:val="1"/>
      <w:iCs w:val="1"/>
      <w:color w:val="272727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line="278" w:lineRule="auto"/>
      <w:ind w:leftChars="-1" w:rightChars="0" w:firstLineChars="-1"/>
      <w:textDirection w:val="btLr"/>
      <w:textAlignment w:val="top"/>
      <w:outlineLvl w:val="8"/>
    </w:pPr>
    <w:rPr>
      <w:color w:val="272727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ar">
    <w:name w:val="Título 1 Car"/>
    <w:next w:val="Título1Car"/>
    <w:autoRedefine w:val="0"/>
    <w:hidden w:val="0"/>
    <w:qFormat w:val="0"/>
    <w:rPr>
      <w:rFonts w:ascii="Aptos Display" w:cs="Times New Roman" w:eastAsia="Times New Roman" w:hAnsi="Aptos Display"/>
      <w:color w:val="0f4761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Aptos Display" w:cs="Times New Roman" w:eastAsia="Times New Roman" w:hAnsi="Aptos Display"/>
      <w:color w:val="0f476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ítulo3Car">
    <w:name w:val="Título 3 Car"/>
    <w:next w:val="Título3Car"/>
    <w:autoRedefine w:val="0"/>
    <w:hidden w:val="0"/>
    <w:qFormat w:val="0"/>
    <w:rPr>
      <w:color w:val="0f476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4Car">
    <w:name w:val="Título 4 Car"/>
    <w:next w:val="Título4Car"/>
    <w:autoRedefine w:val="0"/>
    <w:hidden w:val="0"/>
    <w:qFormat w:val="0"/>
    <w:rPr>
      <w:i w:val="1"/>
      <w:iCs w:val="1"/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Título6Car">
    <w:name w:val="Título 6 Car"/>
    <w:next w:val="Título6Car"/>
    <w:autoRedefine w:val="0"/>
    <w:hidden w:val="0"/>
    <w:qFormat w:val="0"/>
    <w:rPr>
      <w:i w:val="1"/>
      <w:iCs w:val="1"/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Título7Car">
    <w:name w:val="Título 7 Car"/>
    <w:next w:val="Título7Car"/>
    <w:autoRedefine w:val="0"/>
    <w:hidden w:val="0"/>
    <w:qFormat w:val="0"/>
    <w:rPr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Título8Car">
    <w:name w:val="Título 8 Car"/>
    <w:next w:val="Título8Car"/>
    <w:autoRedefine w:val="0"/>
    <w:hidden w:val="0"/>
    <w:qFormat w:val="0"/>
    <w:rPr>
      <w:i w:val="1"/>
      <w:iCs w:val="1"/>
      <w:color w:val="272727"/>
      <w:w w:val="100"/>
      <w:position w:val="-1"/>
      <w:effect w:val="none"/>
      <w:vertAlign w:val="baseline"/>
      <w:cs w:val="0"/>
      <w:em w:val="none"/>
      <w:lang/>
    </w:rPr>
  </w:style>
  <w:style w:type="character" w:styleId="Título9Car">
    <w:name w:val="Título 9 Car"/>
    <w:next w:val="Título9Car"/>
    <w:autoRedefine w:val="0"/>
    <w:hidden w:val="0"/>
    <w:qFormat w:val="0"/>
    <w:rPr>
      <w:color w:val="272727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1"/>
      <w:spacing w:after="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Aptos Display" w:cs="Times New Roman" w:eastAsia="Times New Roman" w:hAnsi="Aptos Display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en-US" w:val="es-CL"/>
    </w:rPr>
  </w:style>
  <w:style w:type="character" w:styleId="TítuloCar">
    <w:name w:val="Título Car"/>
    <w:next w:val="TítuloCar"/>
    <w:autoRedefine w:val="0"/>
    <w:hidden w:val="0"/>
    <w:qFormat w:val="0"/>
    <w:rPr>
      <w:rFonts w:ascii="Aptos Display" w:cs="Times New Roman" w:eastAsia="Times New Roman" w:hAnsi="Aptos Display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after="160" w:line="278" w:lineRule="auto"/>
      <w:ind w:leftChars="-1" w:rightChars="0" w:firstLineChars="-1"/>
      <w:textDirection w:val="btLr"/>
      <w:textAlignment w:val="top"/>
      <w:outlineLvl w:val="0"/>
    </w:pPr>
    <w:rPr>
      <w:color w:val="595959"/>
      <w:spacing w:val="15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en-US" w:val="es-CL"/>
    </w:rPr>
  </w:style>
  <w:style w:type="character" w:styleId="SubtítuloCar">
    <w:name w:val="Subtítulo Car"/>
    <w:next w:val="SubtítuloCar"/>
    <w:autoRedefine w:val="0"/>
    <w:hidden w:val="0"/>
    <w:qFormat w:val="0"/>
    <w:rPr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Cita">
    <w:name w:val="Cita"/>
    <w:basedOn w:val="Normal"/>
    <w:next w:val="Normal"/>
    <w:autoRedefine w:val="0"/>
    <w:hidden w:val="0"/>
    <w:qFormat w:val="0"/>
    <w:pPr>
      <w:suppressAutoHyphens w:val="1"/>
      <w:spacing w:after="160" w:before="160" w:line="278" w:lineRule="auto"/>
      <w:ind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40404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CitaCar">
    <w:name w:val="Cita Car"/>
    <w:next w:val="CitaCar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78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Énfasisintenso">
    <w:name w:val="Énfasis intenso"/>
    <w:next w:val="Énfasisintenso"/>
    <w:autoRedefine w:val="0"/>
    <w:hidden w:val="0"/>
    <w:qFormat w:val="0"/>
    <w:rPr>
      <w:i w:val="1"/>
      <w:iCs w:val="1"/>
      <w:color w:val="0f4761"/>
      <w:w w:val="100"/>
      <w:position w:val="-1"/>
      <w:effect w:val="none"/>
      <w:vertAlign w:val="baseline"/>
      <w:cs w:val="0"/>
      <w:em w:val="none"/>
      <w:lang/>
    </w:rPr>
  </w:style>
  <w:style w:type="paragraph" w:styleId="Citadestacada">
    <w:name w:val="Cita destacada"/>
    <w:basedOn w:val="Normal"/>
    <w:next w:val="Normal"/>
    <w:autoRedefine w:val="0"/>
    <w:hidden w:val="0"/>
    <w:qFormat w:val="0"/>
    <w:pPr>
      <w:pBdr>
        <w:top w:color="0f4761" w:space="10" w:sz="4" w:val="single"/>
        <w:bottom w:color="0f4761" w:space="10" w:sz="4" w:val="single"/>
      </w:pBdr>
      <w:suppressAutoHyphens w:val="1"/>
      <w:spacing w:after="360" w:before="360" w:line="278" w:lineRule="auto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0f476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CitadestacadaCar">
    <w:name w:val="Cita destacada Car"/>
    <w:next w:val="CitadestacadaCar"/>
    <w:autoRedefine w:val="0"/>
    <w:hidden w:val="0"/>
    <w:qFormat w:val="0"/>
    <w:rPr>
      <w:i w:val="1"/>
      <w:iCs w:val="1"/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Referenciaintensa">
    <w:name w:val="Referencia intensa"/>
    <w:next w:val="Referenciaintensa"/>
    <w:autoRedefine w:val="0"/>
    <w:hidden w:val="0"/>
    <w:qFormat w:val="0"/>
    <w:rPr>
      <w:b w:val="1"/>
      <w:bCs w:val="1"/>
      <w:smallCaps w:val="1"/>
      <w:color w:val="0f476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467886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pepelillo@indespa.c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+qcEvBno978AUVi+3PEWPEpETA==">CgMxLjA4AHIhMWpyM2l2VDl5aE0yR0Eyb0FUTVJxZlNGdzJXQ0VUSlZv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2024-05-22T19:45:00Z</dcterms:created>
  <dc:creator>Maria Elizabeth Perez Troncoso</dc:creator>
</cp:coreProperties>
</file>